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04" w:rsidRDefault="00712704" w:rsidP="007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  <w:t>ПОРЯДОК ЗаключениЯ</w:t>
      </w:r>
      <w:r w:rsidRPr="00712704"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  <w:t xml:space="preserve"> договора поставки газа (дополнительных соглашений)</w:t>
      </w:r>
    </w:p>
    <w:p w:rsidR="00712704" w:rsidRPr="00712704" w:rsidRDefault="00712704" w:rsidP="00712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2BA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Потребитель обращается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расположенный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Нальчике (ул. Осетинская,148)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проводится информационно-разъяснительная работа с действующими и потенциальными потребителями газа по вопросам заключения договоров поставки газа, поставки дополнительных объемов.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отделе реализации газа </w:t>
      </w:r>
      <w:r w:rsidRPr="00712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производится: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Потребителям: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формировании пакета документов</w:t>
      </w:r>
      <w:r w:rsidR="00C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заключения договора в соответствии с  перечнем документации для заключения договоров поставки газа (дополнительных соглашений);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оформлению договоров и дополнительных соглашений </w:t>
      </w:r>
      <w:proofErr w:type="gram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потребителем в связи с  выделением дополнительных объемов поставки газа в соответствии с Постановлением</w:t>
      </w:r>
      <w:proofErr w:type="gram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№333 от28.05.2007 года «О совершенствовании государственного регулирования цен на газ».</w:t>
      </w: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 целях оформления договорных отношений по поставкам газа Потребитель представляет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приемную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полный пакет документации для заключения договоров поставки газа (дополнительных соглашений) и </w:t>
      </w:r>
      <w:r w:rsidRPr="00712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 о заключении договора.</w:t>
      </w:r>
    </w:p>
    <w:p w:rsidR="00CA6595" w:rsidRPr="00CA6595" w:rsidRDefault="00CA6595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приобретение газа и приложенные к ней рассматриваются поставщиком в течение 30 дней с момента их поступления. В указанный 30-дневный срок поставщик направляет заявителю предложение о заключении договора поставки газа (подписанный поставщиком проект договора) или письменный мотивированный отказ в его заключении</w:t>
      </w:r>
    </w:p>
    <w:p w:rsidR="00CA6595" w:rsidRPr="00712704" w:rsidRDefault="00CA6595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Потребитель арендует (безвозмездно использует) здания, строения, помещения, в которых установлено </w:t>
      </w:r>
      <w:proofErr w:type="spell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газопотребляющее</w:t>
      </w:r>
      <w:proofErr w:type="spell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то он должен предоставить копии свидетельства на право собственности, договоров аренды (безвозмездного пользования), которые должны быть зарегистрированы в учреждении юстици</w:t>
      </w:r>
      <w:proofErr w:type="gram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регистрационной службе (если срок аренды (безвозмездного пользования)составляет менее одного года, то регистрация не обязательна)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подписания документов не руководителем организации-покупателя, необходимо предоставить заверенную копию доверенности на лицо, осуществляющее подписание, которая должна содержать следующие условия: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  Право на подпись договора поставки газа, приложений к договору поставки газа, актов о количестве поданного-принятого газа, актов сверки;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Паспортные данные лица, осуществившего подписание.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Образец подписи лица, осуществившего подписание.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Отражен срок действия доверенности.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Переоформление договора поставки газа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переоформлении договора поставки газа, в связи со сменой собственника, обращение потребителя необходимо направлять с разбивкой запрашиваемого объема по месяцам и газифицированным объектам.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однозначной идентификации газифицированного объекта в письме указывается его название (согласно договору) поставки газа и точный адрес местонахождения объекта, марку и номер счетчика. Кроме того, обязательно указывать контактный телефон, местонахождение бухгалтерии, почтовый и юридический адрес организации.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пакета документов для заключения договора в соответствии с утвержденным Перечнем документации для заключения</w:t>
      </w:r>
      <w:proofErr w:type="gram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поставки газа (дополнительных согла</w:t>
      </w:r>
      <w:bookmarkStart w:id="0" w:name="_GoBack"/>
      <w:bookmarkEnd w:id="0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шений) для его дальнейшего направления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необходимо,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задолженность по договору прежнего потребителя отсутствовала.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Расторжение договора поставки газа</w:t>
      </w:r>
    </w:p>
    <w:p w:rsidR="00712704" w:rsidRPr="00712704" w:rsidRDefault="00712704" w:rsidP="00712704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2704" w:rsidRPr="00712704" w:rsidRDefault="00712704" w:rsidP="00712704">
      <w:pPr>
        <w:shd w:val="clear" w:color="auto" w:fill="FFFFFF"/>
        <w:spacing w:after="150" w:line="33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расторжении договора поставки газа необходимо полное отсутствие задолженности за потребляемый газ. Потребитель приносит заявление в (произвольной форме) в ООО «Газпром межрегионгаз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Нальчик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расторжении договор</w:t>
      </w:r>
      <w:proofErr w:type="gram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договоров) на поставку газа. В случае отсутствия заявления от нового собственника, специалисты Поставщика подготавливают акт пломбирования </w:t>
      </w:r>
      <w:proofErr w:type="spell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газопотребляющего</w:t>
      </w:r>
      <w:proofErr w:type="spell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(</w:t>
      </w:r>
      <w:proofErr w:type="spellStart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газопотребляющего</w:t>
      </w:r>
      <w:proofErr w:type="spellEnd"/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71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1F86" w:rsidRDefault="00DB1F86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61F73" w:rsidRDefault="00C61F73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61F73" w:rsidRPr="00712704" w:rsidRDefault="00C61F73" w:rsidP="0071270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61F73" w:rsidRPr="007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04"/>
    <w:rsid w:val="00712704"/>
    <w:rsid w:val="00C61F73"/>
    <w:rsid w:val="00CA6595"/>
    <w:rsid w:val="00DB1F86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704"/>
    <w:rPr>
      <w:b/>
      <w:bCs/>
    </w:rPr>
  </w:style>
  <w:style w:type="paragraph" w:styleId="a4">
    <w:name w:val="Normal (Web)"/>
    <w:basedOn w:val="a"/>
    <w:uiPriority w:val="99"/>
    <w:semiHidden/>
    <w:unhideWhenUsed/>
    <w:rsid w:val="00712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704"/>
    <w:rPr>
      <w:b/>
      <w:bCs/>
    </w:rPr>
  </w:style>
  <w:style w:type="paragraph" w:styleId="a4">
    <w:name w:val="Normal (Web)"/>
    <w:basedOn w:val="a"/>
    <w:uiPriority w:val="99"/>
    <w:semiHidden/>
    <w:unhideWhenUsed/>
    <w:rsid w:val="00712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9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7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9E51-820A-4F6D-914C-F3CFFE54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Ахубекова Аминат Хусеевна</dc:creator>
  <cp:lastModifiedBy>Ахубекова Аминат Хусеевна</cp:lastModifiedBy>
  <cp:revision>3</cp:revision>
  <dcterms:created xsi:type="dcterms:W3CDTF">2017-01-17T13:23:00Z</dcterms:created>
  <dcterms:modified xsi:type="dcterms:W3CDTF">2017-01-17T13:41:00Z</dcterms:modified>
</cp:coreProperties>
</file>